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E2" w:rsidRPr="001476E2" w:rsidRDefault="001476E2" w:rsidP="00147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76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ТЕМАТИЧЕСКИЙ ПЛАН И СОДЕРЖАНИЕ ПРАКТИЧЕСКИХ ЗАНЯТИЙ</w:t>
      </w:r>
    </w:p>
    <w:p w:rsidR="001476E2" w:rsidRPr="001476E2" w:rsidRDefault="001476E2" w:rsidP="00147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714"/>
        <w:gridCol w:w="992"/>
        <w:gridCol w:w="4961"/>
        <w:gridCol w:w="1985"/>
        <w:gridCol w:w="3621"/>
      </w:tblGrid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Ресурсы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Методы преподавания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Блок 1. Патология беременности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96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2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Организация акушерско-гинекологической помощи в Республике   Казахстан. Основные причины и пути  снижения материнской и перинатальной смертности в РК.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Ведение беременности у женщин с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экстрагенитальными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заболеваниями.</w:t>
            </w:r>
          </w:p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4.Приказ Министра здравоохранения Республики Казахстан от 16 апреля 2018 года № 173. Об утверждении Стандарта организации оказания акушерско-гинекологической помощи в Республике Казахстан.  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Доклад ВОЗ «Тенденции материнской смертности 2000–2017 гг.»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1476E2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kk-KZ" w:eastAsia="ru-RU"/>
                </w:rPr>
                <w:t>https://www.who.int/ru/publications/i/item/9789241516488</w:t>
              </w:r>
            </w:hyperlink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Ролевая игра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акушерско-гинекологической помощи в Республике   Казахстан. Типы акушерско-гинекологических учреждений, их основные задачи. Принципы регионализации. Материнская и перинатальная смертность. Основные причины и пути  снижения материнской и перинатальной смертности в РК.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беременности у женщин с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экстрагенитальными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заболеваниями.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 xml:space="preserve">Недостаточный рост плода (внутриутробная задержка развития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lastRenderedPageBreak/>
              <w:t>плода)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1.Г. М. Савельева, Р. И. Шалина, Л. Г. Сичинава, О. Б. Панина, М. А. Курцер. Акушерство : учебник . 2-е изд., перераб. и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Н. Стрижаков [и др.] Критическое состояние плода : диагностические критерии, акушерская тактика, перинатальные исходы 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Клинический протокол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 РК «Оценка плода» </w:t>
            </w:r>
            <w:hyperlink r:id="rId6" w:history="1">
              <w:r w:rsidRPr="001476E2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kk-KZ" w:eastAsia="ru-RU"/>
                </w:rPr>
                <w:t>https://diseases.medelement.com/disease</w:t>
              </w:r>
            </w:hyperlink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 Акушерство. Руководство к практическим занятиям. 5-е изд., перераб. и доп. Под ред. В.Е. Радзинского- ГЭОТАР-Медиа-2015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В. А. Каптильный, М. В. Беришвили, А. В. Мурашко ; под ред. А. И. Ищенко. Акушерство и гинекология. Практические навыки и умения с фантомным курсом : учеб. пособие по специальности 31.05.01 «Лечебное дело»- ГЭОТАР-Медиа-2018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Карен Л. Рейтер, Джон П. Мак-Гаан ; пер. с англ. под ред. А. И. Гуса. Ультразвуковая диагностика в акушерстве и гинекологии. 2-е изд. (Серия «Дифференциальная диагностика»)-ГЭОТАР-Медиа-2019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case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study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состояния плода. Показания для проведения КТГ,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допплерометрии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 время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беременности. Биофизический профиль плода (БПП), модифицированный БПП.</w:t>
            </w:r>
          </w:p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 рост плода. Классификация. Диагностика. Тактика ведения.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Токсикоз у беременных (рвота беременных).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Г. М. Савельева, Р. И. Шалина, Л. Г. Сичинава, О. Б. Панина, М. А. Курцер.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Рвота беременных.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Этиопатогенез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Классификация. Диагностика. Дифференциальная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диагностика. Тактика ведения. Показания к прерыванию беременности.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Артериальная гипертензия  у беременных.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протокол МЗ РК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1476E2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kk-KZ" w:eastAsia="ru-RU"/>
                </w:rPr>
                <w:t>https://diseases.medelement.com/disease</w:t>
              </w:r>
            </w:hyperlink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М. Савельева, Р. И.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Шалина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Г.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Сичинава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Б. Панина, М. А.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Курцер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Акушерство : учебник . 2-е изд.,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Национальное руководство. Акушерство. 2-е изд.,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разбор (case study</w:t>
            </w: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Артериальная гипертензия  у беременных. Клиническая классификация. Диагностические критерии. Преэклампсия. Диагностика.  Тактика ведения беременных с артериальной гипертензией. Неотложная помощь при преэклампсии тяжелой степени и эклампсии. </w:t>
            </w:r>
          </w:p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HELLP синдром.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Острая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жировая дистрофия печени.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диагностики и тактики ведения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Невынашивание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 xml:space="preserve"> беременности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Г. М. Савельева, Р. И. Шалина, Л. Г.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Ситуационные задачи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Невынашивание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беременности. Классификация. Диагностика. Тактика ведения.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Прегравидарная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женщин с привычным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невынашиванием</w:t>
            </w:r>
            <w:proofErr w:type="spellEnd"/>
          </w:p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>Аномалия зачатия плода (пузырный занос)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Managing complications in pregnancy and childbirth: a guide for midwives and doctors –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2nd ed. https://www.who.int/maternal_child_adolescent/documents/managing-complications-pregnancy-childbirth/en/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Аномалия зачатия плода (пузырный занос).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Этиология. Классификация. Клиника. Диагностика. Тактика ведения.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Кровотечения во второй половине беременности</w:t>
            </w:r>
          </w:p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</w:p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Клинический разбор (case study)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Ролевая игра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Кровотечения во второй половине беременности. Предлежание плаценты. Этиология, классификация,  клиника, диагностика, тактика ведения.</w:t>
            </w:r>
          </w:p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Преждевременная отслойка нормально расположенной плаценты. Этиология, классификация,  клиника, диагностика, тактика ведения.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Маловодие и многоводие</w:t>
            </w:r>
          </w:p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AFA"/>
              </w:rPr>
            </w:pP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(case study</w:t>
            </w: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Маловодие и многоводие. Определение. Диагностические критерии. Тактика ведения беременности.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Многоплодная беременность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разбор (case study</w:t>
            </w: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 xml:space="preserve">Многоплодная беременность. Классификация. Диагностика.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и ведение беременности при многоплодии. Показания для оперативного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родоразрешения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 xml:space="preserve">Изосерологическая несовместимость крови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lastRenderedPageBreak/>
              <w:t>матери и плода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Изосерологическая несовместимость крови матери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плода. Классификация. Диагностика. Тактика ведения. Профилактика.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AFA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AFA"/>
              </w:rPr>
              <w:t>Блок 2. Патология родов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Преждевременные роды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Национальное руководство. Акушерство. 2-е изд., перераб. и доп.  (Серия "Национальные руководства") Под ред. Г.М. Савельевой, Г.Т. Сухих, В.Н. Серова, В.Е.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Преждевременные роды.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Этиология. Диагностика.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течения и ведения преждевременных родов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Профилактика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>дисстресс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синдрома плода.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Переношенная беременность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Переношенная беременность. Этиология. Диагностика. Тактика ведения. Профилактика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перенашивания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Преждевременный разрыв плодных оболочек.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Преждевременный разрыв плодных оболочек. Определение. Классификация. Тактика ведения  в зависимости от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гестационного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срока. Антибиотикотерапия.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Индукция родов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(case study</w:t>
            </w: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Индукция родов. Определение. Показания. Противопоказания. Методы индукции родов. 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Аномалии родовой деятельности.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разбор (case study</w:t>
            </w: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Аномалии родовой деятельности. Классификация. Диагностика. Тактика ведения. Показания для оперативного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родоразрешения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Профилактика. 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Роды крупным плодом (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макросомия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).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Национальное руководство. Акушерство. 2-е изд., перераб. и доп.  (Серия "Национальные руководства") Под ред. Г.М.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 крупным плодом (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макросомия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Факторы риска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макросомии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Особенности течения родов при крупном плоде.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Дистоция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плечиков (затруднение при рождении плечевого пояса). Показания для оперативного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родоразрешения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17.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Неправильные положения и предлежания плода.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Косое и поперечное положение плода. Диагностика. Тактика ведения родов. Показания для оперативного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родоразрешения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.  </w:t>
            </w:r>
          </w:p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Разгибательные предлежания плода. Диагностика. Тактика ведения родов. Показания для оперативного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родоразрешения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. 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Тазовое предлежание плода.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Г. М. Савельева, Р. И. Шалина, Л. Г. Сичинава, О. Б. Панина, М. А. Курцер. Акушерство : учебник . 2-е изд., перераб. и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Тазовое предлежание плода. Классификация. Диагностика. Течение и ведение  родов при тазовом предлежании плода.  Показания для оперативного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родоразрешения. 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19.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Узкий таз в современном акушерстве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Анатомический и клинический узкий таз. Определение. Причины. Классификация. Диагностика. Течение и ведение родов при узком тазе.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Ведение  родов у женщин с рубцом на матке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Абсолютные и относительные противопоказания к родам через влагалище после предыдущего кесарева сечения. Особенности ведения родов у женщин с рубцом на матке.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AFAFA"/>
                <w:lang w:eastAsia="ru-RU"/>
              </w:rPr>
              <w:t>Блок 3. Патология послеродового периода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Послеродовое кровотечение.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Managing complications in pregnancy and childbirth: a guide for midwives and doctors – 2nd ed.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"https://www.who.int/maternal_child_adolescent/documents/managing-complications-pregnancy-childbirth/en/" </w:instrTex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t>https://www.who.int/maternal_child_adolescent/documents/managing-complications-pregnancy-childbirth/en/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Рекомендации ВОЗ по профилактике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лечению послеродового кровотечения </w:t>
            </w:r>
            <w:hyperlink r:id="rId8" w:history="1">
              <w:r w:rsidRPr="001476E2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kk-KZ" w:eastAsia="ru-RU"/>
                </w:rPr>
                <w:t>https://apps.who.int/iris/bitstream/handle/10665/75411/9789241548502_eng.pdf?sequence=1</w:t>
              </w:r>
            </w:hyperlink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Ролевая игра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Кровотечения в раннем послеродовом периоде.   Атоническое кровотечение.  Факторы риска. Клиника. Диагностика. Алгоритм неотложной помощи при атоническом кровотечении.</w:t>
            </w:r>
          </w:p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22.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Родовой травматизм. Разрывы промежности, вульвы, влагалища и шейки матки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Managing complications in pregnancy and childbirth: a guide for midwives and doctors –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2nd ed.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"https://www.who.int/maternal_child_adolescent/documents/managing-complications-pregnancy-childbirth/en/" </w:instrTex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t>https://www.who.int/maternal_child_adolescent/documents/managing-complications-pregnancy-childbirth/en/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Рекомендации ВОЗ по профилактике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лечению послеродового кровотечения </w:t>
            </w:r>
            <w:hyperlink r:id="rId9" w:history="1">
              <w:r w:rsidRPr="001476E2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kk-KZ" w:eastAsia="ru-RU"/>
                </w:rPr>
                <w:t>https://apps.who.int/iris/bitstream/handle/10665/75411/9789241548502_eng.pdf?sequence=1</w:t>
              </w:r>
            </w:hyperlink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Травмы мягких тканей родовых путей. </w:t>
            </w:r>
            <w:r w:rsidRPr="001476E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Разрывы промежности, вульвы и влагалища.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Причины. Диагностика. Лечение. 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23.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Разрыв матки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Managing complications in pregnancy and childbirth: a guide for midwives and doctors – 2nd ed.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"https://www.who.int/maternal_child_adolescent/documents/managing-complications-pregnancy-childbirth/en/" </w:instrTex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t>https://www.who.int/maternal_child_adolescent/documents/managing-complications-pregnancy-childbirth/en/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Рекомендации ВОЗ по профилактике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лечению послеродового кровотечения https://apps.who.int/iris/bitstream/handle/10665/75411/9789241548502_eng.pdf?sequence=1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 матки. Классификация.  Этиология и патогенез. Теории возникновения разрывов матки. Диагностика.  Клиническая картина. Тактика ведения.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24.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Послеродовой выворот матки.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Managing complications in pregnancy and childbirth: a guide for midwives and doctors – 2nd ed.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"https://www.who.int/maternal_child_adolescent/documents/managing-complications-pregnancy-childbirth/en/" </w:instrTex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t>https://www.who.int/maternal_child_adolescent/documents/managing-complications-pregnancy-childbirth/en/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Рекомендации ВОЗ по профилактике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лечению послеродового кровотечения https://apps.who.int/iris/bitstream/handle/10665/75411/9789241548502_eng.pdf?sequence=1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Послеродовой выворот матки.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Причины. Диагностика. Тактика ведения.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Расхождение и разрывы соединений таза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Ситуационные задачи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Расхождение и разрывы соединений таза.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Причины. Диагностика. Лечение.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26.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Послеродовые гнойно-септические заболевания. Послеродовая язва.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Рекомендации ВОЗ по профилактике и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лечению послеродовых инфекций. 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"https://apps.who.int/iris/bitstream/handle/10665/186171/9789241549363_eng.pdf?sequence=1" </w:instrTex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t>https://apps.who.int/iris/bitstream/handle/10665/186171/9789241549363_eng.pdf?sequence=1</w:t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fldChar w:fldCharType="end"/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Послеродовые гнойно-септические заболевания. Пути распространения инфекции. Клиническая классификация.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Послеродовая язва. Клиника. Диагностика.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Послеродовый эндометрит.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Рекомендации ВОЗ по профилактике и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лечению послеродовых инфекций. 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"https://apps.who.int/iris/bitstream/handle/10665/186171/9789241549363_eng.pdf?sequence=1" </w:instrTex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t>https://apps.who.int/iris/bitstream/handle/10665/186171/9789241549363_eng.pdf?sequence=1</w:t>
            </w:r>
            <w:r w:rsidRPr="001476E2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val="kk-KZ" w:eastAsia="ru-RU"/>
              </w:rPr>
              <w:fldChar w:fldCharType="end"/>
            </w:r>
          </w:p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Послеродовый эндометрит. Факторы риска.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Клиника. Диагностика.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Лечение. Профилактика.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28.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Перитонит после операции кесарева сечения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Рекомендации ВОЗ по профилактике и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лечению послеродовых инфекций.  https://apps.who.int/iris/bitstream/handle/10665/186171/9789241549363_eng.pdf?sequence=1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Клинический разбор (case study)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Перитонит после операции кесарева сечения. Клиника. Диагностика. Лечение.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Грудное вскармливание. Консультирование по грудному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lastRenderedPageBreak/>
              <w:t xml:space="preserve">вскармливанию. Лактационный мастит и </w:t>
            </w:r>
            <w:proofErr w:type="spellStart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лактостаз</w:t>
            </w:r>
            <w:proofErr w:type="spellEnd"/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.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Клинический протокол МЗ РК https://diseases.medelement.com/disease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Г. М. Савельева, Р. И. Шалина, Л. Г. Сичинава, О. Б. Панина, М. А. Курцер.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Акушерство : учебник . 2-е изд., перераб. и доп. - ГЭОТАР-Медиа– М., 2019.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3.Акушерство: учебник-  Под ред. В.Е. Радзинского, А.М. Фукса-  ГЭОТАР Медиа-2016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Рекомендации ВОЗ по профилактике и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лечению послеродовых инфекций.  </w:t>
            </w:r>
            <w:hyperlink r:id="rId10" w:history="1">
              <w:r w:rsidRPr="001476E2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kk-KZ" w:eastAsia="ru-RU"/>
                </w:rPr>
                <w:t>https://apps.who.int/iris/bitstream/handle/10665/186171/9789241549363_eng.pdf?sequence=1</w:t>
              </w:r>
            </w:hyperlink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Руководство ВОЗ по грудному вскармливанию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1476E2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kk-KZ" w:eastAsia="ru-RU"/>
                </w:rPr>
                <w:t>https://apps.who.int/iris/bitstream/handle/10665/325234/9789244513804-rus.pdf?ua=1</w:t>
              </w:r>
            </w:hyperlink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Ролевая игра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Грудное вскармливание. Преимущества грудного вскармливания. 10 принципов успешного грудного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вскармливания.  Консультирование по грудному вскармливанию.</w:t>
            </w:r>
          </w:p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Лактационный мастит и лактостаз.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Классификация. Клиника. </w:t>
            </w: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Диагностика.  Тактика ведения.</w:t>
            </w:r>
          </w:p>
        </w:tc>
      </w:tr>
      <w:tr w:rsidR="001476E2" w:rsidRPr="001476E2" w:rsidTr="002565CD">
        <w:tc>
          <w:tcPr>
            <w:tcW w:w="513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30.</w:t>
            </w:r>
          </w:p>
        </w:tc>
        <w:tc>
          <w:tcPr>
            <w:tcW w:w="2714" w:type="dxa"/>
          </w:tcPr>
          <w:p w:rsidR="001476E2" w:rsidRPr="001476E2" w:rsidRDefault="001476E2" w:rsidP="001476E2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Реабилитация родильниц после осложненных родов. Послеродовая контрацепция. </w:t>
            </w:r>
          </w:p>
        </w:tc>
        <w:tc>
          <w:tcPr>
            <w:tcW w:w="992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476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Руководство по планированию семьи.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https://apps.who.int/iris/bitstream/handle/10665/260156/9780999203705-eng.pdf?sequence=1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Рекомендации ВОЗ по профилактике и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лечению послеродовых инфекций.  https://apps.who.int/iris/bitstream/handle/10665/186171/9789241549363_eng.pdf?sequence=1</w:t>
            </w:r>
          </w:p>
          <w:p w:rsidR="001476E2" w:rsidRPr="001476E2" w:rsidRDefault="001476E2" w:rsidP="001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Справочник по контрацепции -под ред. Донны Шоуп, Даниэля Р. Мишеля (мл.) ; пер. с англ. под ред. М. А. Тарасовой-ГЭОТАР-Медиа-2018</w:t>
            </w:r>
          </w:p>
        </w:tc>
        <w:tc>
          <w:tcPr>
            <w:tcW w:w="1985" w:type="dxa"/>
          </w:tcPr>
          <w:p w:rsidR="001476E2" w:rsidRPr="001476E2" w:rsidRDefault="001476E2" w:rsidP="001476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7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Ролевая игра</w:t>
            </w:r>
          </w:p>
        </w:tc>
        <w:tc>
          <w:tcPr>
            <w:tcW w:w="3621" w:type="dxa"/>
          </w:tcPr>
          <w:p w:rsidR="001476E2" w:rsidRPr="001476E2" w:rsidRDefault="001476E2" w:rsidP="001476E2">
            <w:pPr>
              <w:tabs>
                <w:tab w:val="left" w:pos="142"/>
              </w:tabs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Реабилитация родильниц после осложненных родов. Современные методы контрацепции. Послеродовая контрацепция. Консультирование родильниц по выбору метода контрацепции.</w:t>
            </w:r>
          </w:p>
        </w:tc>
      </w:tr>
    </w:tbl>
    <w:p w:rsidR="001476E2" w:rsidRPr="001476E2" w:rsidRDefault="001476E2" w:rsidP="00147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26504" w:rsidRDefault="00326504">
      <w:bookmarkStart w:id="0" w:name="_GoBack"/>
      <w:bookmarkEnd w:id="0"/>
    </w:p>
    <w:sectPr w:rsidR="00326504" w:rsidSect="001476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12"/>
    <w:rsid w:val="001476E2"/>
    <w:rsid w:val="00326504"/>
    <w:rsid w:val="00481912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76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7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76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7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bitstream/handle/10665/75411/9789241548502_eng.pdf?sequenc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eases.medelement.com/diseas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eases.medelement.com/disease" TargetMode="External"/><Relationship Id="rId11" Type="http://schemas.openxmlformats.org/officeDocument/2006/relationships/hyperlink" Target="https://apps.who.int/iris/bitstream/handle/10665/325234/9789244513804-rus.pdf?ua=1" TargetMode="External"/><Relationship Id="rId5" Type="http://schemas.openxmlformats.org/officeDocument/2006/relationships/hyperlink" Target="https://www.who.int/ru/publications/i/item/9789241516488" TargetMode="External"/><Relationship Id="rId10" Type="http://schemas.openxmlformats.org/officeDocument/2006/relationships/hyperlink" Target="https://apps.who.int/iris/bitstream/handle/10665/186171/9789241549363_eng.pdf?sequen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who.int/iris/bitstream/handle/10665/75411/9789241548502_eng.pdf?sequenc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4466</Words>
  <Characters>25457</Characters>
  <Application>Microsoft Office Word</Application>
  <DocSecurity>0</DocSecurity>
  <Lines>212</Lines>
  <Paragraphs>59</Paragraphs>
  <ScaleCrop>false</ScaleCrop>
  <Company>*</Company>
  <LinksUpToDate>false</LinksUpToDate>
  <CharactersWithSpaces>29864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2020-11-20T05:59:00Z</dcterms:created>
  <dcterms:modified xsi:type="dcterms:W3CDTF">2020-11-20T05:59:00Z</dcterms:modified>
</cp:coreProperties>
</file>